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9C9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Оголошення про добір</w:t>
      </w:r>
    </w:p>
    <w:p w14:paraId="139751FD" w14:textId="1C523553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на зайняття вакантн</w:t>
      </w:r>
      <w:r w:rsidR="00FA252F">
        <w:rPr>
          <w:color w:val="000000"/>
          <w:sz w:val="24"/>
          <w:szCs w:val="24"/>
        </w:rPr>
        <w:t>их</w:t>
      </w:r>
      <w:r w:rsidRPr="008326F2">
        <w:rPr>
          <w:color w:val="000000"/>
          <w:sz w:val="24"/>
          <w:szCs w:val="24"/>
        </w:rPr>
        <w:t xml:space="preserve"> посад державної служби категорії «В»</w:t>
      </w:r>
    </w:p>
    <w:p w14:paraId="4AE58505" w14:textId="18D46E26" w:rsidR="00E04887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 xml:space="preserve">Головного управління </w:t>
      </w:r>
      <w:proofErr w:type="spellStart"/>
      <w:r w:rsidRPr="008326F2">
        <w:rPr>
          <w:color w:val="000000"/>
          <w:sz w:val="24"/>
          <w:szCs w:val="24"/>
        </w:rPr>
        <w:t>Держгеокадастру</w:t>
      </w:r>
      <w:proofErr w:type="spellEnd"/>
      <w:r w:rsidRPr="008326F2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Донецькій області</w:t>
      </w:r>
    </w:p>
    <w:p w14:paraId="289255BD" w14:textId="11A6781D" w:rsidR="00FA252F" w:rsidRPr="00DA182A" w:rsidRDefault="00FA252F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60"/>
        <w:tblW w:w="977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29"/>
        <w:gridCol w:w="6"/>
      </w:tblGrid>
      <w:tr w:rsidR="008326F2" w:rsidRPr="0018409A" w14:paraId="734F3CE1" w14:textId="42735A5F" w:rsidTr="00C751F1">
        <w:trPr>
          <w:gridAfter w:val="1"/>
          <w:wAfter w:w="6" w:type="dxa"/>
          <w:trHeight w:val="156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69" w14:textId="48DA41A9" w:rsidR="008326F2" w:rsidRPr="0018409A" w:rsidRDefault="008326F2" w:rsidP="00832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Посада державної служби та категорія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B41E" w14:textId="41D708E8" w:rsidR="008326F2" w:rsidRPr="0018409A" w:rsidRDefault="00BD10EF" w:rsidP="00B37E93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Головний спеціаліст відділу аналітичного забезпечення реалізації державної політики у сфері земельних</w:t>
            </w:r>
            <w:r w:rsidR="00B37E93">
              <w:rPr>
                <w:b/>
                <w:color w:val="000000"/>
                <w:sz w:val="24"/>
                <w:szCs w:val="24"/>
              </w:rPr>
              <w:t xml:space="preserve"> відносин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D6C1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326F2" w:rsidRPr="0018409A">
              <w:rPr>
                <w:b/>
                <w:color w:val="000000"/>
                <w:sz w:val="24"/>
                <w:szCs w:val="24"/>
              </w:rPr>
              <w:t xml:space="preserve">Управління </w:t>
            </w:r>
            <w:r w:rsidR="00B37E93">
              <w:rPr>
                <w:b/>
                <w:color w:val="000000"/>
                <w:sz w:val="24"/>
                <w:szCs w:val="24"/>
              </w:rPr>
              <w:t xml:space="preserve">забезпечення </w:t>
            </w:r>
            <w:r w:rsidR="008326F2" w:rsidRPr="0018409A">
              <w:rPr>
                <w:b/>
                <w:color w:val="000000"/>
                <w:sz w:val="24"/>
                <w:szCs w:val="24"/>
              </w:rPr>
              <w:t xml:space="preserve">реалізації державної політики у сфері земельних відносин Головного управління </w:t>
            </w:r>
            <w:proofErr w:type="spellStart"/>
            <w:r w:rsidR="008326F2" w:rsidRPr="0018409A">
              <w:rPr>
                <w:b/>
                <w:color w:val="000000"/>
                <w:sz w:val="24"/>
                <w:szCs w:val="24"/>
              </w:rPr>
              <w:t>Держгеокадастру</w:t>
            </w:r>
            <w:proofErr w:type="spellEnd"/>
            <w:r w:rsidR="008326F2" w:rsidRPr="0018409A">
              <w:rPr>
                <w:b/>
                <w:color w:val="000000"/>
                <w:sz w:val="24"/>
                <w:szCs w:val="24"/>
              </w:rPr>
              <w:t xml:space="preserve"> у Донецькій області категорія «В»</w:t>
            </w:r>
          </w:p>
        </w:tc>
      </w:tr>
      <w:tr w:rsidR="00E04887" w:rsidRPr="00DA182A" w14:paraId="44670104" w14:textId="77777777" w:rsidTr="008326F2">
        <w:trPr>
          <w:trHeight w:val="218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F667E" w14:textId="77777777" w:rsidR="00E04887" w:rsidRPr="0018409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DE7B3" w14:textId="7589BC36" w:rsidR="00BD10EF" w:rsidRDefault="00BD10EF" w:rsidP="00BD10EF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>
              <w:rPr>
                <w:color w:val="000000"/>
              </w:rPr>
              <w:t xml:space="preserve">Забезпечення ведення звітності з питань, що належать до компетенції </w:t>
            </w:r>
            <w:r w:rsidR="00B37E93">
              <w:rPr>
                <w:color w:val="000000"/>
              </w:rPr>
              <w:t>в</w:t>
            </w:r>
            <w:r>
              <w:rPr>
                <w:color w:val="000000"/>
              </w:rPr>
              <w:t>ідділу .</w:t>
            </w:r>
          </w:p>
          <w:p w14:paraId="0053929A" w14:textId="3219E2D8" w:rsidR="00BD10EF" w:rsidRDefault="00BD10EF" w:rsidP="00BD10EF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>
              <w:rPr>
                <w:color w:val="000000"/>
              </w:rPr>
              <w:t xml:space="preserve">Виконання інших завдань за розпорядженнями та дорученнями начальника Головного управління, начальника </w:t>
            </w:r>
            <w:r w:rsidR="00B37E93">
              <w:rPr>
                <w:color w:val="000000"/>
              </w:rPr>
              <w:t>в</w:t>
            </w:r>
            <w:r>
              <w:rPr>
                <w:color w:val="000000"/>
              </w:rPr>
              <w:t>ідділу.</w:t>
            </w:r>
          </w:p>
          <w:p w14:paraId="715163CD" w14:textId="0841945E" w:rsidR="00BD10EF" w:rsidRDefault="00BD10EF" w:rsidP="00BD10EF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 w:rsidRPr="00BD10EF">
              <w:t>Своєчасний та якісний</w:t>
            </w:r>
            <w:r>
              <w:t xml:space="preserve"> </w:t>
            </w:r>
            <w:r>
              <w:rPr>
                <w:color w:val="000000"/>
              </w:rPr>
              <w:t>розгляд листів та виконання завдань, що надходять з органів виконавчої влади, громадських об’єднань, підприємств, установ та організацій, скарг, заяв та пропозицій громадян в межах своїх повноважень та діяльності відділу.</w:t>
            </w:r>
          </w:p>
          <w:p w14:paraId="41272A87" w14:textId="3C8785F9" w:rsidR="00C60EE6" w:rsidRDefault="00BD10EF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>
              <w:rPr>
                <w:rStyle w:val="3525"/>
                <w:color w:val="000000"/>
              </w:rPr>
              <w:t>Забезпеч</w:t>
            </w:r>
            <w:r>
              <w:rPr>
                <w:color w:val="000000"/>
              </w:rPr>
              <w:t xml:space="preserve">ення ведення звітності з питань, що належать до компетенції </w:t>
            </w:r>
            <w:r w:rsidR="00B37E93">
              <w:rPr>
                <w:color w:val="000000"/>
              </w:rPr>
              <w:t>в</w:t>
            </w:r>
            <w:r>
              <w:rPr>
                <w:color w:val="000000"/>
              </w:rPr>
              <w:t>ідділу</w:t>
            </w:r>
            <w:r w:rsidR="00C60EE6">
              <w:rPr>
                <w:color w:val="000000"/>
              </w:rPr>
              <w:t>.</w:t>
            </w:r>
          </w:p>
          <w:p w14:paraId="36DC81A9" w14:textId="4C536D86" w:rsidR="008F6B50" w:rsidRPr="0018409A" w:rsidRDefault="00AC5673" w:rsidP="00B37E9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18409A">
              <w:rPr>
                <w:rStyle w:val="1883"/>
                <w:color w:val="000000"/>
              </w:rPr>
              <w:t xml:space="preserve">Виконання інших </w:t>
            </w:r>
            <w:r w:rsidR="0018409A" w:rsidRPr="0018409A">
              <w:rPr>
                <w:color w:val="000000"/>
              </w:rPr>
              <w:t>завдань</w:t>
            </w:r>
            <w:r w:rsidRPr="0018409A">
              <w:rPr>
                <w:color w:val="000000"/>
              </w:rPr>
              <w:t xml:space="preserve"> за розпорядженнями та дорученнями начальника Головного управління, начальника </w:t>
            </w:r>
            <w:r w:rsidR="00B37E93">
              <w:rPr>
                <w:color w:val="000000"/>
              </w:rPr>
              <w:t>в</w:t>
            </w:r>
            <w:r w:rsidRPr="0018409A">
              <w:rPr>
                <w:color w:val="000000"/>
              </w:rPr>
              <w:t>ідділу</w:t>
            </w:r>
          </w:p>
        </w:tc>
      </w:tr>
    </w:tbl>
    <w:tbl>
      <w:tblPr>
        <w:tblStyle w:val="50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0"/>
        <w:gridCol w:w="6520"/>
      </w:tblGrid>
      <w:tr w:rsidR="00E04887" w:rsidRPr="00DA182A" w14:paraId="43ED38EE" w14:textId="77777777" w:rsidTr="00E31A20">
        <w:trPr>
          <w:trHeight w:val="9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EE160" w14:textId="77777777" w:rsidR="00E04887" w:rsidRPr="00DA182A" w:rsidRDefault="007B18B9" w:rsidP="0058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016E" w14:textId="5E20C997" w:rsidR="00E04887" w:rsidRPr="006F19FB" w:rsidRDefault="00485B43" w:rsidP="0021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</w:rPr>
            </w:pPr>
            <w:r w:rsidRPr="006F19FB">
              <w:rPr>
                <w:color w:val="000000"/>
                <w:sz w:val="24"/>
                <w:szCs w:val="24"/>
              </w:rPr>
              <w:t>П</w:t>
            </w:r>
            <w:r w:rsidR="007B18B9" w:rsidRPr="006F19FB">
              <w:rPr>
                <w:color w:val="000000"/>
                <w:sz w:val="24"/>
                <w:szCs w:val="24"/>
              </w:rPr>
              <w:t>осадовий оклад –</w:t>
            </w:r>
            <w:r w:rsidR="00AC5673" w:rsidRPr="006F19FB">
              <w:rPr>
                <w:color w:val="000000"/>
                <w:sz w:val="24"/>
                <w:szCs w:val="24"/>
              </w:rPr>
              <w:t>13633</w:t>
            </w:r>
            <w:r w:rsidR="00A077A3" w:rsidRPr="006F19FB">
              <w:rPr>
                <w:color w:val="000000"/>
                <w:sz w:val="24"/>
                <w:szCs w:val="24"/>
              </w:rPr>
              <w:t xml:space="preserve"> </w:t>
            </w:r>
            <w:r w:rsidR="007B18B9" w:rsidRPr="006F19FB">
              <w:rPr>
                <w:color w:val="000000"/>
                <w:sz w:val="24"/>
                <w:szCs w:val="24"/>
              </w:rPr>
              <w:t>грн.</w:t>
            </w:r>
          </w:p>
          <w:p w14:paraId="4E5E85FA" w14:textId="06D390D0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ранг державного службовця – відповідно до постанови Кабінету Міністрів України від 18 січня 2017 року №</w:t>
            </w:r>
            <w:r w:rsidR="0018409A" w:rsidRPr="0018409A">
              <w:rPr>
                <w:sz w:val="24"/>
                <w:szCs w:val="24"/>
                <w:lang w:val="ru-RU"/>
              </w:rPr>
              <w:t xml:space="preserve"> </w:t>
            </w:r>
            <w:r w:rsidRPr="006F19FB">
              <w:rPr>
                <w:sz w:val="24"/>
                <w:szCs w:val="24"/>
              </w:rPr>
              <w:t xml:space="preserve">15 «Питання оплати праці працівників державних органів»; </w:t>
            </w:r>
          </w:p>
          <w:p w14:paraId="7DBAB8D3" w14:textId="77777777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вислугу років на державній службі, грошова допомога, що виплачується державному службовцю під час надання щорічної основної відпустки – відповідно до пункту 12 Прикінцевих положень Закону України «Про Державний бюджет України на 2024 рік»;</w:t>
            </w:r>
          </w:p>
          <w:p w14:paraId="43CA535F" w14:textId="7F5172CE" w:rsidR="00E04887" w:rsidRPr="00DA182A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місячна або квартальна премія, компенсація за додаткове навантаження та за вакантною посадою - відповідно до статті 52 Закону України «Про державну службу».</w:t>
            </w:r>
          </w:p>
        </w:tc>
      </w:tr>
      <w:tr w:rsidR="00E04887" w:rsidRPr="00DA182A" w14:paraId="3EAFE738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DEFE" w14:textId="201D4142" w:rsidR="00E04887" w:rsidRP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призначення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A29B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Призначення на посаду строкове – до призначення на цю посаду переможця конкурсу або до спливу 12 місяців з дня припинення чи скасування воєнного стану. </w:t>
            </w:r>
          </w:p>
          <w:p w14:paraId="6DF07537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Відповідно до Закону України «Про правовий режим воєнного стану» (далі – Закон) після припинення чи скасування воєнного стану, але не пізніше шести місяців з дня його припинення чи скасування, на посаду державної служби, на яку особа призначена відповідно до абз.1 ч.5 ст.10 Закону, оголошується конкурс. </w:t>
            </w:r>
          </w:p>
          <w:p w14:paraId="33362180" w14:textId="3CCDB930" w:rsidR="00E04887" w:rsidRP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Прийняття на посаду призовників, військовозобов'язаних та резервістів здійснюються тільки після взяття їх на військовий облік у районних (міських) територіальних центрах комплектування та соціальної підтримки і </w:t>
            </w:r>
            <w:proofErr w:type="spellStart"/>
            <w:r w:rsidRPr="0018409A">
              <w:rPr>
                <w:sz w:val="24"/>
                <w:szCs w:val="24"/>
              </w:rPr>
              <w:t>т.і</w:t>
            </w:r>
            <w:proofErr w:type="spellEnd"/>
            <w:r w:rsidRPr="0018409A">
              <w:rPr>
                <w:sz w:val="24"/>
                <w:szCs w:val="24"/>
              </w:rPr>
              <w:t xml:space="preserve">. </w:t>
            </w:r>
          </w:p>
        </w:tc>
      </w:tr>
      <w:tr w:rsidR="00E04887" w:rsidRPr="00DA182A" w14:paraId="0D585213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2043" w14:textId="0FE0EBF3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Перелік інформації, необхідної для участі </w:t>
            </w:r>
            <w:r w:rsidR="0018409A">
              <w:rPr>
                <w:color w:val="000000"/>
                <w:sz w:val="24"/>
                <w:szCs w:val="24"/>
              </w:rPr>
              <w:t>у доборі</w:t>
            </w:r>
            <w:r w:rsidRPr="00DA182A">
              <w:rPr>
                <w:color w:val="000000"/>
                <w:sz w:val="24"/>
                <w:szCs w:val="24"/>
              </w:rPr>
              <w:t>, та строк її подання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CC9E" w14:textId="2FDAE600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бажає взяти участь у доборі з призначення на вакантну посаду, подає до </w:t>
            </w:r>
            <w:r w:rsidR="00B37E9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B37E9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наступну інформацію: </w:t>
            </w:r>
          </w:p>
          <w:p w14:paraId="20DD0D41" w14:textId="2CA72B5B" w:rsidR="006F19FB" w:rsidRPr="0018409A" w:rsidRDefault="006F19FB" w:rsidP="00B37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- резюме (бажано за формою згідно з Додатком 21 до Порядку проведення конкурсу на зайняття посад державної </w:t>
            </w:r>
            <w:r w:rsidRPr="0018409A">
              <w:rPr>
                <w:sz w:val="24"/>
                <w:szCs w:val="24"/>
              </w:rPr>
              <w:lastRenderedPageBreak/>
              <w:t>служби, затвердженого постановою Кабінету Міністрів України від 25 березня 2016 р</w:t>
            </w:r>
            <w:r w:rsidR="00B37E93">
              <w:rPr>
                <w:sz w:val="24"/>
                <w:szCs w:val="24"/>
              </w:rPr>
              <w:t>оку</w:t>
            </w:r>
            <w:r w:rsidRPr="0018409A">
              <w:rPr>
                <w:sz w:val="24"/>
                <w:szCs w:val="24"/>
              </w:rPr>
              <w:t xml:space="preserve"> № 246 (в редакції постанови Кабінету Міністрів України від 12 лютого 2020 р</w:t>
            </w:r>
            <w:r w:rsidR="00B37E93">
              <w:rPr>
                <w:sz w:val="24"/>
                <w:szCs w:val="24"/>
              </w:rPr>
              <w:t>оку</w:t>
            </w:r>
            <w:r w:rsidRPr="0018409A">
              <w:rPr>
                <w:sz w:val="24"/>
                <w:szCs w:val="24"/>
              </w:rPr>
              <w:t xml:space="preserve"> № 98). </w:t>
            </w:r>
          </w:p>
          <w:p w14:paraId="7E69D4E1" w14:textId="77777777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зокрема, стосовно досвіду роботи, професійних </w:t>
            </w:r>
            <w:proofErr w:type="spellStart"/>
            <w:r w:rsidRPr="0018409A">
              <w:rPr>
                <w:sz w:val="24"/>
                <w:szCs w:val="24"/>
              </w:rPr>
              <w:t>компетентностей</w:t>
            </w:r>
            <w:proofErr w:type="spellEnd"/>
            <w:r w:rsidRPr="0018409A">
              <w:rPr>
                <w:sz w:val="24"/>
                <w:szCs w:val="24"/>
              </w:rPr>
              <w:t xml:space="preserve">, репутації (характеристики, рекомендації, наукові публікації тощо). </w:t>
            </w:r>
          </w:p>
          <w:p w14:paraId="16143965" w14:textId="77777777" w:rsidR="00835035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претендує на зайняття посади, до призначення на відповідну посаду подає в установленому Законом України «Про запобігання корупції» порядку декларацію особи, уповноваженої на виконання функцій держави, за минулий рік. </w:t>
            </w:r>
          </w:p>
          <w:p w14:paraId="6526675D" w14:textId="736EC0C4" w:rsidR="00E04887" w:rsidRPr="0018409A" w:rsidRDefault="006F19FB" w:rsidP="00A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  <w:u w:val="single"/>
              </w:rPr>
            </w:pPr>
            <w:r w:rsidRPr="0018409A">
              <w:rPr>
                <w:sz w:val="24"/>
                <w:szCs w:val="24"/>
              </w:rPr>
              <w:t xml:space="preserve">Інформація приймається на електронну адресу </w:t>
            </w:r>
            <w:r w:rsidR="00AB07CD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46690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Головного управління </w:t>
            </w:r>
            <w:proofErr w:type="spellStart"/>
            <w:r w:rsidRPr="0018409A">
              <w:rPr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sz w:val="24"/>
                <w:szCs w:val="24"/>
              </w:rPr>
              <w:t xml:space="preserve"> у Донецькій області </w:t>
            </w:r>
            <w:hyperlink r:id="rId9" w:history="1"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8409A">
              <w:rPr>
                <w:sz w:val="24"/>
                <w:szCs w:val="24"/>
              </w:rPr>
              <w:t xml:space="preserve"> </w:t>
            </w:r>
            <w:r w:rsidRPr="0018409A">
              <w:rPr>
                <w:sz w:val="24"/>
                <w:szCs w:val="24"/>
              </w:rPr>
              <w:t>до 2</w:t>
            </w:r>
            <w:r w:rsidR="0018409A">
              <w:rPr>
                <w:sz w:val="24"/>
                <w:szCs w:val="24"/>
              </w:rPr>
              <w:t>3</w:t>
            </w:r>
            <w:r w:rsidRPr="0018409A">
              <w:rPr>
                <w:sz w:val="24"/>
                <w:szCs w:val="24"/>
              </w:rPr>
              <w:t>.0</w:t>
            </w:r>
            <w:r w:rsidR="0018409A">
              <w:rPr>
                <w:sz w:val="24"/>
                <w:szCs w:val="24"/>
              </w:rPr>
              <w:t>8</w:t>
            </w:r>
            <w:r w:rsidRPr="0018409A">
              <w:rPr>
                <w:sz w:val="24"/>
                <w:szCs w:val="24"/>
              </w:rPr>
              <w:t>.2024.</w:t>
            </w:r>
          </w:p>
        </w:tc>
      </w:tr>
      <w:tr w:rsidR="00E04887" w:rsidRPr="00DA182A" w14:paraId="720A6269" w14:textId="77777777" w:rsidTr="00E31A2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5CFA" w14:textId="76DB90C4" w:rsidR="00E04887" w:rsidRPr="00DA182A" w:rsidRDefault="0018409A" w:rsidP="00716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716EE7">
              <w:rPr>
                <w:color w:val="000000"/>
                <w:sz w:val="24"/>
                <w:szCs w:val="24"/>
              </w:rPr>
              <w:t>добору</w:t>
            </w:r>
            <w:r w:rsidR="00C751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5618" w14:textId="77777777" w:rsidR="0018409A" w:rsidRPr="002A456C" w:rsidRDefault="0018409A" w:rsidP="0018409A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Володимирівна</w:t>
            </w:r>
          </w:p>
          <w:p w14:paraId="5FB2A385" w14:textId="7A45F517" w:rsidR="0018409A" w:rsidRPr="00797BB0" w:rsidRDefault="0018409A" w:rsidP="00184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409A">
              <w:rPr>
                <w:sz w:val="24"/>
                <w:szCs w:val="24"/>
                <w:lang w:val="ru-RU"/>
              </w:rPr>
              <w:t>+38(0</w:t>
            </w:r>
            <w:r w:rsidR="00466903">
              <w:rPr>
                <w:sz w:val="24"/>
                <w:szCs w:val="24"/>
                <w:lang w:val="ru-RU"/>
              </w:rPr>
              <w:t>66</w:t>
            </w:r>
            <w:r w:rsidRPr="0018409A">
              <w:rPr>
                <w:sz w:val="24"/>
                <w:szCs w:val="24"/>
                <w:lang w:val="ru-RU"/>
              </w:rPr>
              <w:t>)7</w:t>
            </w:r>
            <w:r w:rsidR="00466903">
              <w:rPr>
                <w:sz w:val="24"/>
                <w:szCs w:val="24"/>
                <w:lang w:val="ru-RU"/>
              </w:rPr>
              <w:t>87</w:t>
            </w:r>
            <w:r w:rsidRPr="0018409A">
              <w:rPr>
                <w:sz w:val="24"/>
                <w:szCs w:val="24"/>
                <w:lang w:val="ru-RU"/>
              </w:rPr>
              <w:t>-92-</w:t>
            </w:r>
            <w:r w:rsidR="00466903">
              <w:rPr>
                <w:sz w:val="24"/>
                <w:szCs w:val="24"/>
                <w:lang w:val="ru-RU"/>
              </w:rPr>
              <w:t>57</w:t>
            </w:r>
            <w:r w:rsidRPr="00797BB0">
              <w:rPr>
                <w:sz w:val="24"/>
                <w:szCs w:val="24"/>
              </w:rPr>
              <w:t xml:space="preserve">   </w:t>
            </w:r>
          </w:p>
          <w:p w14:paraId="1C688D88" w14:textId="6338061F" w:rsidR="00E04887" w:rsidRPr="00DA182A" w:rsidRDefault="007F3B59" w:rsidP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 w:right="125" w:firstLine="283"/>
              <w:rPr>
                <w:color w:val="000000"/>
                <w:sz w:val="24"/>
                <w:szCs w:val="24"/>
              </w:rPr>
            </w:pPr>
            <w:hyperlink r:id="rId10" w:history="1"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E04887" w:rsidRPr="00DA182A" w14:paraId="557A554F" w14:textId="77777777" w:rsidTr="00E31A20">
        <w:trPr>
          <w:trHeight w:val="60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05B0" w14:textId="77777777" w:rsidR="0018409A" w:rsidRDefault="0018409A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  <w:p w14:paraId="136E4557" w14:textId="772619A2" w:rsidR="00E04887" w:rsidRPr="00DA182A" w:rsidRDefault="00E04887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01ED" w14:textId="47F24EC6" w:rsidR="0018409A" w:rsidRDefault="0018409A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</w:rPr>
              <w:t>Держгеокадастру</w:t>
            </w:r>
            <w:proofErr w:type="spellEnd"/>
            <w:r>
              <w:rPr>
                <w:sz w:val="24"/>
                <w:szCs w:val="24"/>
              </w:rPr>
              <w:t xml:space="preserve"> у Донецькій області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Краматорськ</w:t>
            </w:r>
            <w:r w:rsidRPr="002A456C">
              <w:rPr>
                <w:sz w:val="24"/>
                <w:szCs w:val="24"/>
              </w:rPr>
              <w:t xml:space="preserve">, </w:t>
            </w:r>
            <w:r w:rsidR="00716EE7">
              <w:rPr>
                <w:sz w:val="24"/>
                <w:szCs w:val="24"/>
              </w:rPr>
              <w:t>бульвар Машинобудівників, 16.</w:t>
            </w:r>
          </w:p>
          <w:p w14:paraId="6E2D2892" w14:textId="77777777" w:rsidR="00E04887" w:rsidRPr="00DA182A" w:rsidRDefault="00E04887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</w:p>
        </w:tc>
      </w:tr>
      <w:tr w:rsidR="00E04887" w:rsidRPr="00DA182A" w14:paraId="6F07BFE3" w14:textId="77777777" w:rsidTr="00C751F1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8F77" w14:textId="77777777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306409" w:rsidRPr="00DA182A" w14:paraId="73B57069" w14:textId="77777777" w:rsidTr="00C751F1">
        <w:trPr>
          <w:trHeight w:val="66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96AD1" w14:textId="77777777" w:rsidR="00306409" w:rsidRPr="00DA182A" w:rsidRDefault="00306409" w:rsidP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299" w:firstLine="417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976F" w14:textId="77777777" w:rsidR="00063A23" w:rsidRPr="00DA182A" w:rsidRDefault="002972CA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15" w:right="125" w:firstLine="283"/>
              <w:rPr>
                <w:color w:val="000000"/>
                <w:sz w:val="24"/>
                <w:szCs w:val="24"/>
              </w:rPr>
            </w:pPr>
            <w:r w:rsidRPr="003F0866">
              <w:rPr>
                <w:color w:val="000000"/>
                <w:sz w:val="24"/>
                <w:szCs w:val="24"/>
              </w:rPr>
              <w:t xml:space="preserve">вища </w:t>
            </w:r>
            <w:r w:rsidR="00063A23" w:rsidRPr="00063A23">
              <w:rPr>
                <w:color w:val="000000"/>
                <w:sz w:val="24"/>
                <w:szCs w:val="24"/>
              </w:rPr>
              <w:t xml:space="preserve">землевпорядна та/або юридична освіта </w:t>
            </w:r>
            <w:r w:rsidRPr="003F0866">
              <w:rPr>
                <w:color w:val="000000"/>
                <w:sz w:val="24"/>
                <w:szCs w:val="24"/>
              </w:rPr>
              <w:t xml:space="preserve">за освітнім </w:t>
            </w:r>
            <w:r w:rsidRPr="006F5272">
              <w:rPr>
                <w:color w:val="000000"/>
                <w:sz w:val="24"/>
                <w:szCs w:val="24"/>
              </w:rPr>
              <w:t>ступенем не нижче бакалавра, молодшого бакалавра</w:t>
            </w:r>
            <w:r w:rsidRPr="001B047A">
              <w:rPr>
                <w:sz w:val="24"/>
                <w:szCs w:val="24"/>
              </w:rPr>
              <w:t xml:space="preserve"> </w:t>
            </w:r>
          </w:p>
        </w:tc>
      </w:tr>
      <w:tr w:rsidR="00306409" w:rsidRPr="00DA182A" w14:paraId="6BE7339F" w14:textId="77777777" w:rsidTr="00E31A20">
        <w:trPr>
          <w:trHeight w:val="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6C5A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6415" w14:textId="7E2BC897" w:rsidR="00306409" w:rsidRPr="00DA182A" w:rsidRDefault="00CD58CF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D58CF">
              <w:rPr>
                <w:sz w:val="24"/>
                <w:szCs w:val="24"/>
              </w:rPr>
              <w:t>стаж землевпорядної або юридичної роботи не менш як два роки</w:t>
            </w:r>
          </w:p>
        </w:tc>
      </w:tr>
      <w:tr w:rsidR="00306409" w:rsidRPr="00DA182A" w14:paraId="1D2156A4" w14:textId="77777777" w:rsidTr="00C751F1">
        <w:trPr>
          <w:trHeight w:val="36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4B3B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E2A2" w14:textId="77777777" w:rsidR="00306409" w:rsidRPr="00DA182A" w:rsidRDefault="00BA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06409" w:rsidRPr="00DA182A">
              <w:rPr>
                <w:color w:val="000000"/>
                <w:sz w:val="24"/>
                <w:szCs w:val="24"/>
              </w:rPr>
              <w:t>ільне володіння державною мовою</w:t>
            </w:r>
          </w:p>
        </w:tc>
      </w:tr>
    </w:tbl>
    <w:p w14:paraId="2AD68227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14:paraId="024BDB3A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sectPr w:rsidR="00E04887" w:rsidRPr="00DA182A" w:rsidSect="00484D2C">
      <w:headerReference w:type="default" r:id="rId11"/>
      <w:pgSz w:w="11906" w:h="16838"/>
      <w:pgMar w:top="851" w:right="566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D268" w14:textId="77777777" w:rsidR="007F3B59" w:rsidRDefault="007F3B59">
      <w:r>
        <w:separator/>
      </w:r>
    </w:p>
  </w:endnote>
  <w:endnote w:type="continuationSeparator" w:id="0">
    <w:p w14:paraId="1591EE27" w14:textId="77777777" w:rsidR="007F3B59" w:rsidRDefault="007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4B0C" w14:textId="77777777" w:rsidR="007F3B59" w:rsidRDefault="007F3B59">
      <w:r>
        <w:separator/>
      </w:r>
    </w:p>
  </w:footnote>
  <w:footnote w:type="continuationSeparator" w:id="0">
    <w:p w14:paraId="1EBD62BF" w14:textId="77777777" w:rsidR="007F3B59" w:rsidRDefault="007F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598" w14:textId="1001F2FC" w:rsidR="00E04887" w:rsidRDefault="00F141D6">
    <w:pPr>
      <w:jc w:val="center"/>
    </w:pPr>
    <w:r>
      <w:fldChar w:fldCharType="begin"/>
    </w:r>
    <w:r w:rsidR="007B18B9">
      <w:instrText>PAGE</w:instrText>
    </w:r>
    <w:r>
      <w:fldChar w:fldCharType="separate"/>
    </w:r>
    <w:r w:rsidR="00AB07CD">
      <w:rPr>
        <w:noProof/>
      </w:rPr>
      <w:t>2</w:t>
    </w:r>
    <w:r>
      <w:fldChar w:fldCharType="end"/>
    </w:r>
  </w:p>
  <w:p w14:paraId="3C4BB8BA" w14:textId="77777777" w:rsidR="00E04887" w:rsidRDefault="00E04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01304"/>
    <w:multiLevelType w:val="hybridMultilevel"/>
    <w:tmpl w:val="2374A1F4"/>
    <w:lvl w:ilvl="0" w:tplc="5E8A6B72">
      <w:start w:val="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87"/>
    <w:rsid w:val="00002D8C"/>
    <w:rsid w:val="000200AF"/>
    <w:rsid w:val="00023EB7"/>
    <w:rsid w:val="00035D9B"/>
    <w:rsid w:val="00063A23"/>
    <w:rsid w:val="000E64FF"/>
    <w:rsid w:val="000F2F74"/>
    <w:rsid w:val="000F5126"/>
    <w:rsid w:val="001229C2"/>
    <w:rsid w:val="00156CC1"/>
    <w:rsid w:val="0018409A"/>
    <w:rsid w:val="001A5081"/>
    <w:rsid w:val="001B5734"/>
    <w:rsid w:val="00216731"/>
    <w:rsid w:val="00231484"/>
    <w:rsid w:val="002972CA"/>
    <w:rsid w:val="002A456C"/>
    <w:rsid w:val="00306409"/>
    <w:rsid w:val="00344B6C"/>
    <w:rsid w:val="00351127"/>
    <w:rsid w:val="0035138A"/>
    <w:rsid w:val="003654BF"/>
    <w:rsid w:val="004063E4"/>
    <w:rsid w:val="00466903"/>
    <w:rsid w:val="00477DCC"/>
    <w:rsid w:val="00484D2C"/>
    <w:rsid w:val="00485B43"/>
    <w:rsid w:val="004D22D1"/>
    <w:rsid w:val="005809D0"/>
    <w:rsid w:val="0058596C"/>
    <w:rsid w:val="005C48A0"/>
    <w:rsid w:val="005D2818"/>
    <w:rsid w:val="006146CE"/>
    <w:rsid w:val="00654761"/>
    <w:rsid w:val="00695C07"/>
    <w:rsid w:val="006B45DB"/>
    <w:rsid w:val="006F19FB"/>
    <w:rsid w:val="006F5272"/>
    <w:rsid w:val="00716EE7"/>
    <w:rsid w:val="0074628D"/>
    <w:rsid w:val="00754797"/>
    <w:rsid w:val="00774534"/>
    <w:rsid w:val="00786C97"/>
    <w:rsid w:val="00797BB0"/>
    <w:rsid w:val="007A20D8"/>
    <w:rsid w:val="007B18B9"/>
    <w:rsid w:val="007B29B8"/>
    <w:rsid w:val="007C22EA"/>
    <w:rsid w:val="007F3B59"/>
    <w:rsid w:val="008326F2"/>
    <w:rsid w:val="00835035"/>
    <w:rsid w:val="008407BA"/>
    <w:rsid w:val="00862D48"/>
    <w:rsid w:val="008C0795"/>
    <w:rsid w:val="008C07D1"/>
    <w:rsid w:val="008D79DB"/>
    <w:rsid w:val="008E217D"/>
    <w:rsid w:val="008E5C38"/>
    <w:rsid w:val="008F6B50"/>
    <w:rsid w:val="00924736"/>
    <w:rsid w:val="0094719A"/>
    <w:rsid w:val="00954E36"/>
    <w:rsid w:val="009D14D2"/>
    <w:rsid w:val="009D21F8"/>
    <w:rsid w:val="00A077A3"/>
    <w:rsid w:val="00A1278F"/>
    <w:rsid w:val="00A9589B"/>
    <w:rsid w:val="00AB07CD"/>
    <w:rsid w:val="00AC3D28"/>
    <w:rsid w:val="00AC5673"/>
    <w:rsid w:val="00AF141E"/>
    <w:rsid w:val="00B273C0"/>
    <w:rsid w:val="00B37E93"/>
    <w:rsid w:val="00B76D91"/>
    <w:rsid w:val="00B92D89"/>
    <w:rsid w:val="00BA3550"/>
    <w:rsid w:val="00BA66F4"/>
    <w:rsid w:val="00BD10EF"/>
    <w:rsid w:val="00BF355F"/>
    <w:rsid w:val="00C565A4"/>
    <w:rsid w:val="00C60EE6"/>
    <w:rsid w:val="00C751F1"/>
    <w:rsid w:val="00CC7848"/>
    <w:rsid w:val="00CD58CF"/>
    <w:rsid w:val="00D16C4E"/>
    <w:rsid w:val="00DA182A"/>
    <w:rsid w:val="00DA424E"/>
    <w:rsid w:val="00E04887"/>
    <w:rsid w:val="00E1147D"/>
    <w:rsid w:val="00E310B8"/>
    <w:rsid w:val="00E31A20"/>
    <w:rsid w:val="00E63F06"/>
    <w:rsid w:val="00E73699"/>
    <w:rsid w:val="00E86225"/>
    <w:rsid w:val="00ED1B66"/>
    <w:rsid w:val="00ED6C18"/>
    <w:rsid w:val="00F06B50"/>
    <w:rsid w:val="00F141D6"/>
    <w:rsid w:val="00FA252F"/>
    <w:rsid w:val="00FB7180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C9"/>
  <w15:docId w15:val="{3D39A202-2604-43C1-9D8D-407D0C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FF"/>
  </w:style>
  <w:style w:type="paragraph" w:styleId="1">
    <w:name w:val="heading 1"/>
    <w:basedOn w:val="a"/>
    <w:next w:val="a"/>
    <w:uiPriority w:val="9"/>
    <w:qFormat/>
    <w:rsid w:val="000E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64FF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F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E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E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859"/>
  </w:style>
  <w:style w:type="paragraph" w:styleId="a7">
    <w:name w:val="footer"/>
    <w:basedOn w:val="a"/>
    <w:link w:val="a8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859"/>
  </w:style>
  <w:style w:type="paragraph" w:styleId="a9">
    <w:name w:val="Balloon Text"/>
    <w:basedOn w:val="a"/>
    <w:link w:val="aa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0E64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4F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E64F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51217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12174"/>
    <w:rPr>
      <w:b/>
      <w:bCs/>
      <w:sz w:val="20"/>
      <w:szCs w:val="20"/>
    </w:rPr>
  </w:style>
  <w:style w:type="table" w:customStyle="1" w:styleId="60">
    <w:name w:val="6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2A456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456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5C38"/>
    <w:pPr>
      <w:ind w:left="720"/>
      <w:contextualSpacing/>
    </w:pPr>
  </w:style>
  <w:style w:type="paragraph" w:customStyle="1" w:styleId="docdata">
    <w:name w:val="docdata"/>
    <w:aliases w:val="docy,v5,1676,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AC5673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1785">
    <w:name w:val="1785"/>
    <w:aliases w:val="baiaagaaboqcaaad8gqaaaua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659">
    <w:name w:val="1659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883">
    <w:name w:val="1883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21">
    <w:name w:val="Неразрешенное упоминание2"/>
    <w:basedOn w:val="a0"/>
    <w:uiPriority w:val="99"/>
    <w:semiHidden/>
    <w:unhideWhenUsed/>
    <w:rsid w:val="005C48A0"/>
    <w:rPr>
      <w:color w:val="605E5C"/>
      <w:shd w:val="clear" w:color="auto" w:fill="E1DFDD"/>
    </w:rPr>
  </w:style>
  <w:style w:type="character" w:customStyle="1" w:styleId="3525">
    <w:name w:val="3525"/>
    <w:aliases w:val="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BD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n.hr@land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dn.hr@lan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47108854-6B30-4229-9A38-485C20B84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3789</Characters>
  <Application>Microsoft Office Word</Application>
  <DocSecurity>0</DocSecurity>
  <Lines>222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Елена</cp:lastModifiedBy>
  <cp:revision>3</cp:revision>
  <cp:lastPrinted>2024-08-16T11:36:00Z</cp:lastPrinted>
  <dcterms:created xsi:type="dcterms:W3CDTF">2024-08-16T11:36:00Z</dcterms:created>
  <dcterms:modified xsi:type="dcterms:W3CDTF">2024-08-16T11:36:00Z</dcterms:modified>
</cp:coreProperties>
</file>